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6A" w:rsidRPr="005A7D29" w:rsidRDefault="00394DA0" w:rsidP="00135B6A">
      <w:pPr>
        <w:pStyle w:val="NormalnyWeb"/>
        <w:pageBreakBefore/>
        <w:spacing w:after="0"/>
        <w:jc w:val="right"/>
        <w:rPr>
          <w:rFonts w:asciiTheme="majorHAnsi" w:hAnsiTheme="majorHAnsi" w:cstheme="majorHAnsi"/>
        </w:rPr>
      </w:pPr>
      <w:r>
        <w:rPr>
          <w:rFonts w:asciiTheme="majorHAnsi" w:hAnsiTheme="majorHAnsi" w:cstheme="majorHAnsi"/>
          <w:b/>
          <w:bCs/>
        </w:rPr>
        <w:t>Z</w:t>
      </w:r>
      <w:r w:rsidR="00135B6A" w:rsidRPr="005A7D29">
        <w:rPr>
          <w:rFonts w:asciiTheme="majorHAnsi" w:hAnsiTheme="majorHAnsi" w:cstheme="majorHAnsi"/>
          <w:b/>
          <w:bCs/>
        </w:rPr>
        <w:t xml:space="preserve">ałącznik Nr 1 </w:t>
      </w:r>
      <w:r w:rsidR="00A86008" w:rsidRPr="005A7D29">
        <w:rPr>
          <w:rFonts w:asciiTheme="majorHAnsi" w:hAnsiTheme="majorHAnsi" w:cstheme="majorHAnsi"/>
          <w:b/>
          <w:bCs/>
        </w:rPr>
        <w:t>do SWZ</w:t>
      </w:r>
    </w:p>
    <w:p w:rsidR="00135B6A" w:rsidRPr="005A7D29" w:rsidRDefault="00135B6A" w:rsidP="00135B6A">
      <w:pPr>
        <w:pStyle w:val="NormalnyWeb"/>
        <w:spacing w:after="0"/>
        <w:jc w:val="right"/>
        <w:rPr>
          <w:rFonts w:asciiTheme="majorHAnsi" w:hAnsiTheme="majorHAnsi" w:cstheme="majorHAnsi"/>
        </w:rPr>
      </w:pPr>
      <w:r w:rsidRPr="005A7D29">
        <w:rPr>
          <w:rFonts w:asciiTheme="majorHAnsi" w:hAnsiTheme="majorHAnsi" w:cstheme="majorHAnsi"/>
          <w:b/>
          <w:bCs/>
        </w:rPr>
        <w:t>Opis przedmiotu zamówienia</w:t>
      </w:r>
    </w:p>
    <w:p w:rsidR="00135B6A" w:rsidRPr="005A7D29" w:rsidRDefault="00135B6A" w:rsidP="00135B6A">
      <w:pPr>
        <w:pStyle w:val="NormalnyWeb"/>
        <w:spacing w:after="0"/>
        <w:jc w:val="center"/>
        <w:rPr>
          <w:rFonts w:asciiTheme="majorHAnsi" w:hAnsiTheme="majorHAnsi" w:cstheme="majorHAnsi"/>
        </w:rPr>
      </w:pPr>
      <w:r w:rsidRPr="005A7D29">
        <w:rPr>
          <w:rFonts w:asciiTheme="majorHAnsi" w:hAnsiTheme="majorHAnsi" w:cstheme="majorHAnsi"/>
          <w:b/>
          <w:bCs/>
        </w:rPr>
        <w:t xml:space="preserve">Świadczenie usług pocztowych w obrocie krajowym </w:t>
      </w:r>
      <w:r w:rsidRPr="005A7D29">
        <w:rPr>
          <w:rFonts w:asciiTheme="majorHAnsi" w:hAnsiTheme="majorHAnsi" w:cstheme="majorHAnsi"/>
          <w:b/>
          <w:bCs/>
        </w:rPr>
        <w:br/>
        <w:t xml:space="preserve">w zakresie przyjmowania, przemieszczania i doręczania przesyłek pocztowych </w:t>
      </w:r>
      <w:r w:rsidRPr="005A7D29">
        <w:rPr>
          <w:rFonts w:asciiTheme="majorHAnsi" w:hAnsiTheme="majorHAnsi" w:cstheme="majorHAnsi"/>
          <w:b/>
          <w:bCs/>
        </w:rPr>
        <w:br/>
        <w:t xml:space="preserve">oraz ich ewentualnych zwrotów </w:t>
      </w:r>
    </w:p>
    <w:p w:rsidR="00135B6A" w:rsidRPr="005A7D29" w:rsidRDefault="00135B6A" w:rsidP="00446814">
      <w:pPr>
        <w:pStyle w:val="NormalnyWeb"/>
        <w:spacing w:after="0"/>
        <w:jc w:val="center"/>
        <w:rPr>
          <w:rFonts w:asciiTheme="majorHAnsi" w:hAnsiTheme="majorHAnsi" w:cstheme="majorHAnsi"/>
        </w:rPr>
      </w:pPr>
      <w:r w:rsidRPr="005A7D29">
        <w:rPr>
          <w:rFonts w:asciiTheme="majorHAnsi" w:hAnsiTheme="majorHAnsi" w:cstheme="majorHAnsi"/>
          <w:b/>
          <w:bCs/>
        </w:rPr>
        <w:t xml:space="preserve">w okresie </w:t>
      </w:r>
      <w:r w:rsidR="00915513">
        <w:rPr>
          <w:rFonts w:asciiTheme="majorHAnsi" w:hAnsiTheme="majorHAnsi" w:cstheme="majorHAnsi"/>
          <w:b/>
          <w:bCs/>
        </w:rPr>
        <w:t xml:space="preserve">24 miesięcy </w:t>
      </w:r>
    </w:p>
    <w:p w:rsidR="00135B6A" w:rsidRPr="005A7D29" w:rsidRDefault="00135B6A" w:rsidP="00135B6A">
      <w:pPr>
        <w:pStyle w:val="NormalnyWeb"/>
        <w:spacing w:after="0"/>
        <w:rPr>
          <w:rFonts w:asciiTheme="majorHAnsi" w:hAnsiTheme="majorHAnsi" w:cstheme="majorHAnsi"/>
        </w:rPr>
      </w:pPr>
      <w:r w:rsidRPr="005A7D29">
        <w:rPr>
          <w:rFonts w:asciiTheme="majorHAnsi" w:hAnsiTheme="majorHAnsi" w:cstheme="majorHAnsi"/>
          <w:b/>
          <w:bCs/>
        </w:rPr>
        <w:t xml:space="preserve">Rodzaj zamówienia: </w:t>
      </w:r>
      <w:r w:rsidRPr="005A7D29">
        <w:rPr>
          <w:rFonts w:asciiTheme="majorHAnsi" w:hAnsiTheme="majorHAnsi" w:cstheme="majorHAnsi"/>
        </w:rPr>
        <w:t>Usługa</w:t>
      </w:r>
    </w:p>
    <w:p w:rsidR="00135B6A" w:rsidRPr="005A7D29" w:rsidRDefault="00135B6A" w:rsidP="00B11A44">
      <w:pPr>
        <w:pStyle w:val="Nagwek3"/>
        <w:rPr>
          <w:b w:val="0"/>
          <w:sz w:val="24"/>
          <w:szCs w:val="24"/>
        </w:rPr>
      </w:pPr>
      <w:r w:rsidRPr="005A7D29">
        <w:rPr>
          <w:rFonts w:asciiTheme="majorHAnsi" w:hAnsiTheme="majorHAnsi" w:cstheme="majorHAnsi"/>
          <w:sz w:val="24"/>
          <w:szCs w:val="24"/>
        </w:rPr>
        <w:t xml:space="preserve">Wspólny słownik zamówień (CPV): </w:t>
      </w:r>
      <w:r w:rsidR="00B11A44" w:rsidRPr="005A7D29">
        <w:rPr>
          <w:rFonts w:ascii="Calibri Light" w:hAnsi="Calibri Light" w:cs="Calibri Light"/>
          <w:b w:val="0"/>
          <w:sz w:val="24"/>
          <w:szCs w:val="24"/>
        </w:rPr>
        <w:t>64110000-0</w:t>
      </w:r>
    </w:p>
    <w:p w:rsidR="00135B6A" w:rsidRPr="005A7D29" w:rsidRDefault="00135B6A" w:rsidP="00135B6A">
      <w:pPr>
        <w:pStyle w:val="NormalnyWeb"/>
        <w:spacing w:after="0"/>
        <w:rPr>
          <w:rFonts w:asciiTheme="majorHAnsi" w:hAnsiTheme="majorHAnsi" w:cstheme="majorHAnsi"/>
        </w:rPr>
      </w:pPr>
      <w:r w:rsidRPr="005A7D29">
        <w:rPr>
          <w:rFonts w:asciiTheme="majorHAnsi" w:hAnsiTheme="majorHAnsi" w:cstheme="majorHAnsi"/>
          <w:b/>
          <w:bCs/>
        </w:rPr>
        <w:t xml:space="preserve">Tryb udzielenia zamówienia: </w:t>
      </w:r>
    </w:p>
    <w:p w:rsidR="00B11A44" w:rsidRPr="005A7D29" w:rsidRDefault="00B11A44" w:rsidP="00135B6A">
      <w:pPr>
        <w:pStyle w:val="NormalnyWeb"/>
        <w:spacing w:after="0"/>
      </w:pPr>
      <w:r w:rsidRPr="005A7D29">
        <w:rPr>
          <w:rFonts w:ascii="Calibri Light" w:hAnsi="Calibri Light" w:cs="Calibri Light"/>
        </w:rPr>
        <w:t xml:space="preserve">Zamówienie udzielane jest w trybie podstawowym na podstawie: art. 275 pkt </w:t>
      </w:r>
      <w:r w:rsidR="003E45BC" w:rsidRPr="005A7D29">
        <w:rPr>
          <w:rFonts w:ascii="Calibri Light" w:hAnsi="Calibri Light" w:cs="Calibri Light"/>
        </w:rPr>
        <w:t>1</w:t>
      </w:r>
      <w:r w:rsidRPr="005A7D29">
        <w:rPr>
          <w:rFonts w:ascii="Calibri Light" w:hAnsi="Calibri Light" w:cs="Calibri Light"/>
        </w:rPr>
        <w:t xml:space="preserve"> ustawy</w:t>
      </w:r>
      <w:r w:rsidRPr="005A7D29">
        <w:t xml:space="preserve"> </w:t>
      </w:r>
    </w:p>
    <w:p w:rsidR="00135B6A" w:rsidRPr="005A7D29" w:rsidRDefault="00135B6A" w:rsidP="00135B6A">
      <w:pPr>
        <w:pStyle w:val="NormalnyWeb"/>
        <w:spacing w:after="0"/>
        <w:rPr>
          <w:rFonts w:asciiTheme="majorHAnsi" w:hAnsiTheme="majorHAnsi" w:cstheme="majorHAnsi"/>
        </w:rPr>
      </w:pPr>
      <w:r w:rsidRPr="005A7D29">
        <w:rPr>
          <w:rFonts w:asciiTheme="majorHAnsi" w:hAnsiTheme="majorHAnsi" w:cstheme="majorHAnsi"/>
          <w:b/>
          <w:bCs/>
        </w:rPr>
        <w:t xml:space="preserve">Podstawa prawna: </w:t>
      </w:r>
      <w:r w:rsidR="00A86008" w:rsidRPr="005A7D29">
        <w:rPr>
          <w:rFonts w:asciiTheme="majorHAnsi" w:hAnsiTheme="majorHAnsi" w:cstheme="majorHAnsi"/>
        </w:rPr>
        <w:t>Ustawa z dnia 11 września 2019</w:t>
      </w:r>
      <w:r w:rsidRPr="005A7D29">
        <w:rPr>
          <w:rFonts w:asciiTheme="majorHAnsi" w:hAnsiTheme="majorHAnsi" w:cstheme="majorHAnsi"/>
        </w:rPr>
        <w:t xml:space="preserve"> r. – Prawo zamówień publicznych</w:t>
      </w:r>
      <w:r w:rsidR="00A86008" w:rsidRPr="005A7D29">
        <w:rPr>
          <w:rFonts w:asciiTheme="majorHAnsi" w:hAnsiTheme="majorHAnsi" w:cstheme="majorHAnsi"/>
        </w:rPr>
        <w:t xml:space="preserve"> </w:t>
      </w:r>
      <w:r w:rsidRPr="005A7D29">
        <w:rPr>
          <w:rFonts w:asciiTheme="majorHAnsi" w:hAnsiTheme="majorHAnsi" w:cstheme="majorHAnsi"/>
        </w:rPr>
        <w:t>(</w:t>
      </w:r>
      <w:r w:rsidR="00D81E65" w:rsidRPr="005A7D29">
        <w:rPr>
          <w:rFonts w:asciiTheme="majorHAnsi" w:hAnsiTheme="majorHAnsi" w:cstheme="majorHAnsi"/>
        </w:rPr>
        <w:t>Dz. U. z 2022 r., poz. 1710</w:t>
      </w:r>
      <w:r w:rsidRPr="005A7D29">
        <w:rPr>
          <w:rFonts w:asciiTheme="majorHAnsi" w:hAnsiTheme="majorHAnsi" w:cstheme="majorHAnsi"/>
        </w:rPr>
        <w:t xml:space="preserve">). </w:t>
      </w:r>
    </w:p>
    <w:p w:rsidR="00135B6A" w:rsidRPr="005A7D29" w:rsidRDefault="00135B6A" w:rsidP="00135B6A">
      <w:pPr>
        <w:pStyle w:val="NormalnyWeb"/>
        <w:spacing w:after="0"/>
        <w:rPr>
          <w:rFonts w:asciiTheme="majorHAnsi" w:hAnsiTheme="majorHAnsi" w:cstheme="majorHAnsi"/>
        </w:rPr>
      </w:pPr>
      <w:r w:rsidRPr="005A7D29">
        <w:rPr>
          <w:rFonts w:asciiTheme="majorHAnsi" w:hAnsiTheme="majorHAnsi" w:cstheme="majorHAnsi"/>
          <w:b/>
          <w:bCs/>
        </w:rPr>
        <w:t>Przedmiot zamówienia:</w:t>
      </w:r>
    </w:p>
    <w:p w:rsidR="00535AED" w:rsidRPr="005A7D29" w:rsidRDefault="00535AED" w:rsidP="00BE57ED">
      <w:pPr>
        <w:pStyle w:val="NormalnyWeb"/>
        <w:spacing w:after="0"/>
        <w:ind w:left="284"/>
        <w:jc w:val="both"/>
        <w:rPr>
          <w:rFonts w:asciiTheme="majorHAnsi" w:hAnsiTheme="majorHAnsi" w:cstheme="majorHAnsi"/>
          <w:color w:val="C00000"/>
        </w:rPr>
      </w:pPr>
      <w:r w:rsidRPr="005A7D29">
        <w:rPr>
          <w:rFonts w:asciiTheme="majorHAnsi" w:hAnsiTheme="majorHAnsi" w:cstheme="majorHAnsi"/>
        </w:rPr>
        <w:t xml:space="preserve">1. Przedmiotem  zamówienia  jest   świadczenie   usług   pocztowych   w   obrocie   krajowym </w:t>
      </w:r>
      <w:r w:rsidRPr="005A7D29">
        <w:rPr>
          <w:rFonts w:asciiTheme="majorHAnsi" w:hAnsiTheme="majorHAnsi" w:cstheme="majorHAnsi"/>
        </w:rPr>
        <w:br/>
        <w:t xml:space="preserve">na rzecz </w:t>
      </w:r>
      <w:r w:rsidR="005A7D29">
        <w:rPr>
          <w:rFonts w:asciiTheme="majorHAnsi" w:hAnsiTheme="majorHAnsi" w:cstheme="majorHAnsi"/>
        </w:rPr>
        <w:t>Zakładu Gospodarki Komunalnej w Konstancinie-Jeziornie,</w:t>
      </w:r>
      <w:r w:rsidRPr="005A7D29">
        <w:rPr>
          <w:rFonts w:asciiTheme="majorHAnsi" w:hAnsiTheme="majorHAnsi" w:cstheme="majorHAnsi"/>
        </w:rPr>
        <w:t xml:space="preserve"> w zakresie przyjmowania, przemieszczania i doręczania przesyłek pocztowych oraz ich ewentualnych zwrotów. Przedmiot zamówienia winien być realizowany na zasadach określonych w powszechnie obowiązujących przepisach prawa, w szczególności w </w:t>
      </w:r>
      <w:r w:rsidR="00BE57ED" w:rsidRPr="005A7D29">
        <w:rPr>
          <w:rFonts w:asciiTheme="majorHAnsi" w:hAnsiTheme="majorHAnsi" w:cstheme="majorHAnsi"/>
        </w:rPr>
        <w:t>ustawie z dnia 23 listopada 2012 r. Prawo pocztowe (Dz. U. z 2022 r., poz. 896).</w:t>
      </w:r>
    </w:p>
    <w:p w:rsidR="00535AED" w:rsidRPr="005A7D29" w:rsidRDefault="00535AED" w:rsidP="00560796">
      <w:pPr>
        <w:pStyle w:val="NormalnyWeb"/>
        <w:spacing w:after="0"/>
        <w:ind w:left="426" w:hanging="142"/>
        <w:jc w:val="both"/>
        <w:rPr>
          <w:rFonts w:asciiTheme="majorHAnsi" w:hAnsiTheme="majorHAnsi" w:cstheme="majorHAnsi"/>
        </w:rPr>
      </w:pPr>
      <w:r w:rsidRPr="005A7D29">
        <w:rPr>
          <w:rFonts w:asciiTheme="majorHAnsi" w:hAnsiTheme="majorHAnsi" w:cstheme="majorHAnsi"/>
        </w:rPr>
        <w:t>2. Do zakresu przedmiotu zamówienia należy zaliczyć dorę</w:t>
      </w:r>
      <w:r w:rsidR="00BE57ED" w:rsidRPr="005A7D29">
        <w:rPr>
          <w:rFonts w:asciiTheme="majorHAnsi" w:hAnsiTheme="majorHAnsi" w:cstheme="majorHAnsi"/>
        </w:rPr>
        <w:t xml:space="preserve">czanie i odbiór z siedziby    </w:t>
      </w:r>
      <w:r w:rsidRPr="005A7D29">
        <w:rPr>
          <w:rFonts w:asciiTheme="majorHAnsi" w:hAnsiTheme="majorHAnsi" w:cstheme="majorHAnsi"/>
        </w:rPr>
        <w:t xml:space="preserve">Zamawiającego: </w:t>
      </w:r>
    </w:p>
    <w:p w:rsidR="00535AED" w:rsidRPr="005A7D29" w:rsidRDefault="00535AED" w:rsidP="00535AED">
      <w:pPr>
        <w:pStyle w:val="NormalnyWeb"/>
        <w:numPr>
          <w:ilvl w:val="0"/>
          <w:numId w:val="8"/>
        </w:numPr>
        <w:spacing w:after="0"/>
        <w:jc w:val="both"/>
        <w:rPr>
          <w:rFonts w:asciiTheme="majorHAnsi" w:hAnsiTheme="majorHAnsi" w:cstheme="majorHAnsi"/>
        </w:rPr>
      </w:pPr>
      <w:r w:rsidRPr="005A7D29">
        <w:rPr>
          <w:rFonts w:asciiTheme="majorHAnsi" w:hAnsiTheme="majorHAnsi" w:cstheme="majorHAnsi"/>
        </w:rPr>
        <w:t>przesyłek listowych krajowych nierejestrowanych, nie będących przesyłkami najszybszej kategorii, określanymi dla potr</w:t>
      </w:r>
      <w:r w:rsidR="00CB0CD7">
        <w:rPr>
          <w:rFonts w:asciiTheme="majorHAnsi" w:hAnsiTheme="majorHAnsi" w:cstheme="majorHAnsi"/>
        </w:rPr>
        <w:t>zeb zamówienia jako ekonomiczne,</w:t>
      </w:r>
    </w:p>
    <w:p w:rsidR="00535AED" w:rsidRPr="005A7D29" w:rsidRDefault="00535AED" w:rsidP="00535AED">
      <w:pPr>
        <w:pStyle w:val="NormalnyWeb"/>
        <w:numPr>
          <w:ilvl w:val="0"/>
          <w:numId w:val="8"/>
        </w:numPr>
        <w:spacing w:after="0"/>
        <w:jc w:val="both"/>
        <w:rPr>
          <w:rFonts w:asciiTheme="majorHAnsi" w:hAnsiTheme="majorHAnsi" w:cstheme="majorHAnsi"/>
        </w:rPr>
      </w:pPr>
      <w:r w:rsidRPr="005A7D29">
        <w:rPr>
          <w:rFonts w:asciiTheme="majorHAnsi" w:hAnsiTheme="majorHAnsi" w:cstheme="majorHAnsi"/>
        </w:rPr>
        <w:t>przesyłek listowych krajowych rejestrowanych, nie będących przesyłkami najszybszej kategorii, określanymi dla potrzeb zamówienia jako ekonomiczne,</w:t>
      </w:r>
    </w:p>
    <w:p w:rsidR="00535AED" w:rsidRPr="005A7D29" w:rsidRDefault="00535AED" w:rsidP="00535AED">
      <w:pPr>
        <w:pStyle w:val="NormalnyWeb"/>
        <w:numPr>
          <w:ilvl w:val="0"/>
          <w:numId w:val="8"/>
        </w:numPr>
        <w:spacing w:after="0"/>
        <w:jc w:val="both"/>
        <w:rPr>
          <w:rFonts w:asciiTheme="majorHAnsi" w:hAnsiTheme="majorHAnsi" w:cstheme="majorHAnsi"/>
        </w:rPr>
      </w:pPr>
      <w:r w:rsidRPr="005A7D29">
        <w:rPr>
          <w:rFonts w:asciiTheme="majorHAnsi" w:hAnsiTheme="majorHAnsi" w:cstheme="majorHAnsi"/>
        </w:rPr>
        <w:t>przesyłek listowych krajowych rejestrowanych</w:t>
      </w:r>
      <w:r w:rsidR="00CB0CD7">
        <w:rPr>
          <w:rFonts w:asciiTheme="majorHAnsi" w:hAnsiTheme="majorHAnsi" w:cstheme="majorHAnsi"/>
        </w:rPr>
        <w:t xml:space="preserve"> przyjętych za potwierdzeniem nadania i doręczonych za pokwitowaniem odbioru</w:t>
      </w:r>
      <w:r w:rsidRPr="005A7D29">
        <w:rPr>
          <w:rFonts w:asciiTheme="majorHAnsi" w:hAnsiTheme="majorHAnsi" w:cstheme="majorHAnsi"/>
        </w:rPr>
        <w:t xml:space="preserve"> </w:t>
      </w:r>
      <w:r w:rsidR="00CB0CD7">
        <w:rPr>
          <w:rFonts w:asciiTheme="majorHAnsi" w:hAnsiTheme="majorHAnsi" w:cstheme="majorHAnsi"/>
        </w:rPr>
        <w:t>niebędących przesyłkami najszybszej kategorii, określanymi dla potrzeb zamówienia jako ekonomiczne,</w:t>
      </w:r>
    </w:p>
    <w:p w:rsidR="00535AED" w:rsidRPr="005A7D29" w:rsidRDefault="00535AED" w:rsidP="00535AED">
      <w:pPr>
        <w:pStyle w:val="NormalnyWeb"/>
        <w:numPr>
          <w:ilvl w:val="0"/>
          <w:numId w:val="8"/>
        </w:numPr>
        <w:spacing w:after="0"/>
        <w:jc w:val="both"/>
        <w:rPr>
          <w:rFonts w:asciiTheme="majorHAnsi" w:hAnsiTheme="majorHAnsi" w:cstheme="majorHAnsi"/>
        </w:rPr>
      </w:pPr>
      <w:r w:rsidRPr="005A7D29">
        <w:rPr>
          <w:rFonts w:asciiTheme="majorHAnsi" w:hAnsiTheme="majorHAnsi" w:cstheme="majorHAnsi"/>
        </w:rPr>
        <w:t>zwrot do Zamawiającego przesyłek po wyczerpaniu wszystkich możliwości doręczenia lub wydania odbiorcy, łącznie ze zwrotem potwierdzeń odbioru.</w:t>
      </w:r>
    </w:p>
    <w:p w:rsidR="005A7D29" w:rsidRDefault="00D36D34" w:rsidP="00535AED">
      <w:pPr>
        <w:pStyle w:val="NormalnyWeb"/>
        <w:spacing w:after="0"/>
        <w:ind w:hanging="45"/>
        <w:jc w:val="both"/>
        <w:rPr>
          <w:rFonts w:asciiTheme="majorHAnsi" w:hAnsiTheme="majorHAnsi" w:cstheme="majorHAnsi"/>
        </w:rPr>
      </w:pPr>
      <w:r>
        <w:rPr>
          <w:rFonts w:asciiTheme="majorHAnsi" w:hAnsiTheme="majorHAnsi" w:cstheme="majorHAnsi"/>
        </w:rPr>
        <w:t>Szacunkowe ilości i rodzaj przesyłek określa Formularz cenowy stanowiący załącznik nr 3 do SWZ.</w:t>
      </w:r>
    </w:p>
    <w:p w:rsidR="00535AED" w:rsidRPr="005A7D29" w:rsidRDefault="005A7D29" w:rsidP="00535AED">
      <w:pPr>
        <w:pStyle w:val="NormalnyWeb"/>
        <w:spacing w:after="0"/>
        <w:ind w:hanging="45"/>
        <w:jc w:val="both"/>
        <w:rPr>
          <w:rFonts w:asciiTheme="majorHAnsi" w:hAnsiTheme="majorHAnsi" w:cstheme="majorHAnsi"/>
        </w:rPr>
      </w:pPr>
      <w:r>
        <w:rPr>
          <w:rFonts w:asciiTheme="majorHAnsi" w:hAnsiTheme="majorHAnsi" w:cstheme="majorHAnsi"/>
        </w:rPr>
        <w:t xml:space="preserve">4. </w:t>
      </w:r>
      <w:r w:rsidR="00535AED" w:rsidRPr="005A7D29">
        <w:rPr>
          <w:rFonts w:asciiTheme="majorHAnsi" w:hAnsiTheme="majorHAnsi" w:cstheme="majorHAnsi"/>
        </w:rPr>
        <w:t>Szczegółowe informacje dotyczące wykonywanej usługi:</w:t>
      </w:r>
    </w:p>
    <w:p w:rsidR="00535AED" w:rsidRPr="005A7D29" w:rsidRDefault="00535AED" w:rsidP="00535AED">
      <w:pPr>
        <w:pStyle w:val="NormalnyWeb"/>
        <w:numPr>
          <w:ilvl w:val="0"/>
          <w:numId w:val="9"/>
        </w:numPr>
        <w:spacing w:after="0"/>
        <w:jc w:val="both"/>
        <w:rPr>
          <w:rFonts w:asciiTheme="majorHAnsi" w:hAnsiTheme="majorHAnsi" w:cstheme="majorHAnsi"/>
        </w:rPr>
      </w:pPr>
      <w:r w:rsidRPr="005A7D29">
        <w:rPr>
          <w:rFonts w:asciiTheme="majorHAnsi" w:hAnsiTheme="majorHAnsi" w:cstheme="majorHAnsi"/>
        </w:rPr>
        <w:lastRenderedPageBreak/>
        <w:t>Przesyłki nadawane przez Zamawiającego dostarczane będą przez Wykonawcę do każdego miejsca w kraju na podany adres bądź adres skrytki pocztowej,</w:t>
      </w:r>
    </w:p>
    <w:p w:rsidR="00535AED" w:rsidRPr="005A7D29" w:rsidRDefault="00535AED" w:rsidP="00535AED">
      <w:pPr>
        <w:pStyle w:val="NormalnyWeb"/>
        <w:numPr>
          <w:ilvl w:val="0"/>
          <w:numId w:val="9"/>
        </w:numPr>
        <w:spacing w:after="0"/>
        <w:jc w:val="both"/>
        <w:rPr>
          <w:rFonts w:asciiTheme="majorHAnsi" w:hAnsiTheme="majorHAnsi" w:cstheme="majorHAnsi"/>
        </w:rPr>
      </w:pPr>
      <w:r w:rsidRPr="005A7D29">
        <w:rPr>
          <w:rFonts w:asciiTheme="majorHAnsi" w:hAnsiTheme="majorHAnsi" w:cstheme="majorHAnsi"/>
        </w:rPr>
        <w:t xml:space="preserve">Zamawiający będzie umieszczał na przesyłkach w sposób trwały i czytelny informacje jednoznacznie identyfikujące adresata i nadawcę, jednocześnie określając rodzaj przesyłki </w:t>
      </w:r>
      <w:r w:rsidR="00DF4127">
        <w:rPr>
          <w:rFonts w:asciiTheme="majorHAnsi" w:hAnsiTheme="majorHAnsi" w:cstheme="majorHAnsi"/>
        </w:rPr>
        <w:t>na stronie adresowej,</w:t>
      </w:r>
    </w:p>
    <w:p w:rsidR="00535AED" w:rsidRPr="005A7D29" w:rsidRDefault="00535AED" w:rsidP="00535AED">
      <w:pPr>
        <w:pStyle w:val="NormalnyWeb"/>
        <w:numPr>
          <w:ilvl w:val="0"/>
          <w:numId w:val="9"/>
        </w:numPr>
        <w:spacing w:after="0"/>
        <w:jc w:val="both"/>
        <w:rPr>
          <w:rFonts w:asciiTheme="majorHAnsi" w:hAnsiTheme="majorHAnsi" w:cstheme="majorHAnsi"/>
        </w:rPr>
      </w:pPr>
      <w:r w:rsidRPr="005A7D29">
        <w:rPr>
          <w:rFonts w:asciiTheme="majorHAnsi" w:hAnsiTheme="majorHAnsi" w:cstheme="majorHAnsi"/>
        </w:rPr>
        <w:t>Zamawiający będzie umieszczał na przesyłkach oznaczenie potwierdzające wniesienie opłaty w postaci pieczątki na kopercie,</w:t>
      </w:r>
    </w:p>
    <w:p w:rsidR="00535AED" w:rsidRPr="005A7D29" w:rsidRDefault="00535AED" w:rsidP="00535AED">
      <w:pPr>
        <w:pStyle w:val="NormalnyWeb"/>
        <w:numPr>
          <w:ilvl w:val="0"/>
          <w:numId w:val="9"/>
        </w:numPr>
        <w:spacing w:after="0"/>
        <w:jc w:val="both"/>
        <w:rPr>
          <w:rFonts w:asciiTheme="majorHAnsi" w:hAnsiTheme="majorHAnsi" w:cstheme="majorHAnsi"/>
        </w:rPr>
      </w:pPr>
      <w:r w:rsidRPr="005A7D29">
        <w:rPr>
          <w:rFonts w:asciiTheme="majorHAnsi" w:hAnsiTheme="majorHAnsi" w:cstheme="majorHAnsi"/>
        </w:rPr>
        <w:t>Zamawiający będzie korzystał wyłącznie ze swojego opakowania przesyłek, nie dopuszcza się opakowań Wykonawcy,</w:t>
      </w:r>
    </w:p>
    <w:p w:rsidR="00535AED" w:rsidRPr="005A7D29" w:rsidRDefault="00535AED" w:rsidP="00535AED">
      <w:pPr>
        <w:pStyle w:val="NormalnyWeb"/>
        <w:numPr>
          <w:ilvl w:val="0"/>
          <w:numId w:val="9"/>
        </w:numPr>
        <w:spacing w:after="0"/>
        <w:jc w:val="both"/>
        <w:rPr>
          <w:rFonts w:asciiTheme="majorHAnsi" w:hAnsiTheme="majorHAnsi" w:cstheme="majorHAnsi"/>
          <w:color w:val="000000"/>
        </w:rPr>
      </w:pPr>
      <w:r w:rsidRPr="005A7D29">
        <w:rPr>
          <w:rFonts w:asciiTheme="majorHAnsi" w:hAnsiTheme="majorHAnsi" w:cstheme="majorHAnsi"/>
          <w:color w:val="000000"/>
        </w:rPr>
        <w:t>Zamawiający będzie nadawał przesyłki w stanie uporządkowanym. Przesyłki rejestrowane, nadawane będą na podstawie elektronicznych książek korespondencji wychodzącej,</w:t>
      </w:r>
    </w:p>
    <w:p w:rsidR="00535AED" w:rsidRPr="005A7D29" w:rsidRDefault="00535AED" w:rsidP="00535AED">
      <w:pPr>
        <w:pStyle w:val="NormalnyWeb"/>
        <w:numPr>
          <w:ilvl w:val="0"/>
          <w:numId w:val="9"/>
        </w:numPr>
        <w:spacing w:after="0"/>
        <w:jc w:val="both"/>
        <w:rPr>
          <w:rFonts w:asciiTheme="majorHAnsi" w:hAnsiTheme="majorHAnsi" w:cstheme="majorHAnsi"/>
          <w:color w:val="000000"/>
        </w:rPr>
      </w:pPr>
      <w:r w:rsidRPr="005A7D29">
        <w:rPr>
          <w:rFonts w:asciiTheme="majorHAnsi" w:hAnsiTheme="majorHAnsi" w:cstheme="majorHAnsi"/>
          <w:color w:val="000000"/>
        </w:rPr>
        <w:t>Przesyłki nierejestrowane nadawane będą na podstawie zestawienia ilościowo-wartościowego nadanych przesyłek.</w:t>
      </w:r>
    </w:p>
    <w:p w:rsidR="00535AED" w:rsidRPr="005A7D29" w:rsidRDefault="005A7D29" w:rsidP="00535AED">
      <w:pPr>
        <w:pStyle w:val="NormalnyWeb"/>
        <w:spacing w:after="0"/>
        <w:jc w:val="both"/>
        <w:rPr>
          <w:rFonts w:asciiTheme="majorHAnsi" w:hAnsiTheme="majorHAnsi" w:cstheme="majorHAnsi"/>
        </w:rPr>
      </w:pPr>
      <w:r>
        <w:rPr>
          <w:rFonts w:asciiTheme="majorHAnsi" w:hAnsiTheme="majorHAnsi" w:cstheme="majorHAnsi"/>
        </w:rPr>
        <w:t>5</w:t>
      </w:r>
      <w:r w:rsidR="00535AED" w:rsidRPr="005A7D29">
        <w:rPr>
          <w:rFonts w:asciiTheme="majorHAnsi" w:hAnsiTheme="majorHAnsi" w:cstheme="majorHAnsi"/>
        </w:rPr>
        <w:t>. Wykonawca zobowiązany będzie:</w:t>
      </w:r>
    </w:p>
    <w:p w:rsidR="00535AED" w:rsidRPr="005A7D29" w:rsidRDefault="00535AED" w:rsidP="00535AED">
      <w:pPr>
        <w:pStyle w:val="NormalnyWeb"/>
        <w:numPr>
          <w:ilvl w:val="0"/>
          <w:numId w:val="10"/>
        </w:numPr>
        <w:spacing w:after="0"/>
        <w:jc w:val="both"/>
        <w:rPr>
          <w:rFonts w:asciiTheme="majorHAnsi" w:hAnsiTheme="majorHAnsi" w:cstheme="majorHAnsi"/>
        </w:rPr>
      </w:pPr>
      <w:r w:rsidRPr="005A7D29">
        <w:rPr>
          <w:rFonts w:asciiTheme="majorHAnsi" w:hAnsiTheme="majorHAnsi" w:cstheme="majorHAnsi"/>
        </w:rPr>
        <w:t xml:space="preserve">Nieodpłatnie doręczać przesyłki do siedziby Zamawiającego w godzinach od 8:00 do </w:t>
      </w:r>
      <w:r w:rsidR="001B6B13" w:rsidRPr="005A7D29">
        <w:rPr>
          <w:rFonts w:asciiTheme="majorHAnsi" w:hAnsiTheme="majorHAnsi" w:cstheme="majorHAnsi"/>
        </w:rPr>
        <w:t>9</w:t>
      </w:r>
      <w:r w:rsidRPr="005A7D29">
        <w:rPr>
          <w:rFonts w:asciiTheme="majorHAnsi" w:hAnsiTheme="majorHAnsi" w:cstheme="majorHAnsi"/>
        </w:rPr>
        <w:t>:30 każdego dnia roboczego od poniedziałku do piątku (z wyjątkiem dni ustawowo wolnych od pracy),</w:t>
      </w:r>
    </w:p>
    <w:p w:rsidR="00535AED" w:rsidRPr="005A7D29" w:rsidRDefault="00535AED" w:rsidP="00535AED">
      <w:pPr>
        <w:pStyle w:val="NormalnyWeb"/>
        <w:numPr>
          <w:ilvl w:val="0"/>
          <w:numId w:val="10"/>
        </w:numPr>
        <w:spacing w:after="0"/>
        <w:jc w:val="both"/>
        <w:rPr>
          <w:rFonts w:asciiTheme="majorHAnsi" w:hAnsiTheme="majorHAnsi" w:cstheme="majorHAnsi"/>
        </w:rPr>
      </w:pPr>
      <w:r w:rsidRPr="005A7D29">
        <w:rPr>
          <w:rFonts w:asciiTheme="majorHAnsi" w:hAnsiTheme="majorHAnsi" w:cstheme="majorHAnsi"/>
        </w:rPr>
        <w:t>Odbierać przesyłki do doręczenia z siedziby Zamawiającego w godzinach od 14:00 do 15:00 każdego dnia roboczego od poniedziałku do piątku (z wyjątkiem dni ustawowo wolnych od pracy),</w:t>
      </w:r>
    </w:p>
    <w:p w:rsidR="00535AED" w:rsidRPr="005A7D29" w:rsidRDefault="00535AED" w:rsidP="00535AED">
      <w:pPr>
        <w:pStyle w:val="NormalnyWeb"/>
        <w:numPr>
          <w:ilvl w:val="0"/>
          <w:numId w:val="10"/>
        </w:numPr>
        <w:spacing w:after="0"/>
        <w:jc w:val="both"/>
        <w:rPr>
          <w:rFonts w:asciiTheme="majorHAnsi" w:hAnsiTheme="majorHAnsi" w:cstheme="majorHAnsi"/>
        </w:rPr>
      </w:pPr>
      <w:r w:rsidRPr="005A7D29">
        <w:rPr>
          <w:rFonts w:asciiTheme="majorHAnsi" w:hAnsiTheme="majorHAnsi" w:cstheme="majorHAnsi"/>
        </w:rPr>
        <w:t xml:space="preserve">Doręczać wszystkie przesyłki z zachowaniem wskaźników terminowości doręczeń przesyłek w obrocie krajowym wskazanym w Rozporządzeniu Ministra Administracji i Cyfryzacji z dnia 29 kwietnia 2013 r. w sprawie warunków wykonywania usług pocztowych przez operatora wyznaczonego, oraz z zawartym Porozumieniem ze Światowym Związkiem Pocztowym, </w:t>
      </w:r>
    </w:p>
    <w:p w:rsidR="00535AED" w:rsidRPr="005A7D29" w:rsidRDefault="00535AED" w:rsidP="00535AED">
      <w:pPr>
        <w:pStyle w:val="NormalnyWeb"/>
        <w:numPr>
          <w:ilvl w:val="0"/>
          <w:numId w:val="10"/>
        </w:numPr>
        <w:spacing w:after="0"/>
        <w:jc w:val="both"/>
        <w:rPr>
          <w:rFonts w:asciiTheme="majorHAnsi" w:hAnsiTheme="majorHAnsi" w:cstheme="majorHAnsi"/>
        </w:rPr>
      </w:pPr>
      <w:r w:rsidRPr="005A7D29">
        <w:rPr>
          <w:rFonts w:asciiTheme="majorHAnsi" w:hAnsiTheme="majorHAnsi" w:cstheme="majorHAnsi"/>
        </w:rPr>
        <w:t>Dokonywać odbioru przesyłek wychodzących przez upoważnionego przedstawiciela Wykonawcy po okazaniu stosownego upoważnienia.</w:t>
      </w:r>
    </w:p>
    <w:p w:rsidR="00535AED" w:rsidRPr="005A7D29" w:rsidRDefault="00535AED" w:rsidP="00535AED">
      <w:pPr>
        <w:pStyle w:val="NormalnyWeb"/>
        <w:spacing w:after="0"/>
        <w:jc w:val="both"/>
        <w:rPr>
          <w:rFonts w:asciiTheme="majorHAnsi" w:hAnsiTheme="majorHAnsi" w:cstheme="majorHAnsi"/>
        </w:rPr>
      </w:pPr>
      <w:r w:rsidRPr="005A7D29">
        <w:rPr>
          <w:rFonts w:asciiTheme="majorHAnsi" w:hAnsiTheme="majorHAnsi" w:cstheme="majorHAnsi"/>
        </w:rPr>
        <w:t xml:space="preserve">Ponadto: </w:t>
      </w:r>
    </w:p>
    <w:p w:rsidR="003E45BC" w:rsidRPr="005A7D29" w:rsidRDefault="00301BD1" w:rsidP="003E45BC">
      <w:pPr>
        <w:pStyle w:val="Akapitzlist"/>
        <w:numPr>
          <w:ilvl w:val="0"/>
          <w:numId w:val="7"/>
        </w:numPr>
        <w:autoSpaceDE w:val="0"/>
        <w:autoSpaceDN w:val="0"/>
        <w:jc w:val="both"/>
        <w:rPr>
          <w:rFonts w:asciiTheme="majorHAnsi" w:eastAsia="Calibri" w:hAnsiTheme="majorHAnsi" w:cstheme="majorHAnsi"/>
          <w:sz w:val="24"/>
          <w:szCs w:val="24"/>
        </w:rPr>
      </w:pPr>
      <w:r w:rsidRPr="005A7D29">
        <w:rPr>
          <w:rFonts w:asciiTheme="majorHAnsi" w:eastAsia="Calibri" w:hAnsiTheme="majorHAnsi" w:cstheme="majorHAnsi"/>
          <w:sz w:val="24"/>
          <w:szCs w:val="24"/>
        </w:rPr>
        <w:t xml:space="preserve">Nadanie przesyłek objętych przedmiotem zamówienia następować będzie w dniu ich przekazania przez Zamawiającego. W przypadku zastrzeżeń dotyczących odebranych przesyłek, Wykonawca wyjaśnia je z Zamawiającym. Przy braku możliwości ich wyjaśnienia z Zamawiającym lub ich usunięcia w dniu ich nadania, nadanie takich przesyłek nastąpi w następnym dniu roboczym </w:t>
      </w:r>
      <w:r w:rsidR="00CE530F" w:rsidRPr="005A7D29">
        <w:rPr>
          <w:rFonts w:asciiTheme="majorHAnsi" w:eastAsia="Calibri" w:hAnsiTheme="majorHAnsi" w:cstheme="majorHAnsi"/>
          <w:sz w:val="24"/>
          <w:szCs w:val="24"/>
        </w:rPr>
        <w:t>lub w dniu usunięcia zastrzeżeń</w:t>
      </w:r>
      <w:r w:rsidR="00E3630C" w:rsidRPr="005A7D29">
        <w:rPr>
          <w:rFonts w:asciiTheme="majorHAnsi" w:eastAsia="Calibri" w:hAnsiTheme="majorHAnsi" w:cstheme="majorHAnsi"/>
          <w:sz w:val="24"/>
          <w:szCs w:val="24"/>
        </w:rPr>
        <w:t>.</w:t>
      </w:r>
    </w:p>
    <w:p w:rsidR="003E45BC" w:rsidRPr="005A7D29" w:rsidRDefault="00535AED" w:rsidP="003E45BC">
      <w:pPr>
        <w:pStyle w:val="Akapitzlist"/>
        <w:numPr>
          <w:ilvl w:val="0"/>
          <w:numId w:val="7"/>
        </w:numPr>
        <w:autoSpaceDE w:val="0"/>
        <w:autoSpaceDN w:val="0"/>
        <w:jc w:val="both"/>
        <w:rPr>
          <w:rFonts w:asciiTheme="majorHAnsi" w:eastAsia="Calibri" w:hAnsiTheme="majorHAnsi" w:cstheme="majorHAnsi"/>
          <w:sz w:val="24"/>
          <w:szCs w:val="24"/>
        </w:rPr>
      </w:pPr>
      <w:r w:rsidRPr="005A7D29">
        <w:rPr>
          <w:rFonts w:asciiTheme="majorHAnsi" w:hAnsiTheme="majorHAnsi" w:cstheme="majorHAnsi"/>
          <w:sz w:val="24"/>
          <w:szCs w:val="24"/>
        </w:rPr>
        <w:t>Wszelkie oznaczenia (numery nadawcze) przesyłek rejestrowanych muszą być zapewnione na przesyłkach przez Wykonawcę,</w:t>
      </w:r>
    </w:p>
    <w:p w:rsidR="003E45BC" w:rsidRPr="005A7D29" w:rsidRDefault="00535AED" w:rsidP="003E45BC">
      <w:pPr>
        <w:pStyle w:val="Akapitzlist"/>
        <w:numPr>
          <w:ilvl w:val="0"/>
          <w:numId w:val="7"/>
        </w:numPr>
        <w:autoSpaceDE w:val="0"/>
        <w:autoSpaceDN w:val="0"/>
        <w:jc w:val="both"/>
        <w:rPr>
          <w:rFonts w:asciiTheme="majorHAnsi" w:eastAsia="Calibri" w:hAnsiTheme="majorHAnsi" w:cstheme="majorHAnsi"/>
          <w:sz w:val="24"/>
          <w:szCs w:val="24"/>
        </w:rPr>
      </w:pPr>
      <w:r w:rsidRPr="005A7D29">
        <w:rPr>
          <w:rFonts w:asciiTheme="majorHAnsi" w:hAnsiTheme="majorHAnsi" w:cstheme="majorHAnsi"/>
          <w:sz w:val="24"/>
          <w:szCs w:val="24"/>
        </w:rPr>
        <w:t>Dla przesyłek ze zwrotnym potwierdzeniem odbioru, Wykonawca będzie doręczał do siedziby Zamawiającego pokwitowane przez adresata potwierdzenie odbioru przesyłki niezwłocznie po jego otrzymaniu. W przypadku nieobecności adresata, przedstawiciel Wykonawcy pozostawia zawiadomienie o próbie doręczenia przesyłki (awizo) ze wskazaniem gdzie i kiedy adresat może odebrać przesyłkę w terminie kolejnych 7 dni, licząc od dnia następnego po dniu zostawienia zawiadomienia u adresata. Jeżeli adresat nie zgłosi się po odbiór przesyłki w ww. terminie, Wykonawca sp</w:t>
      </w:r>
      <w:r w:rsidR="003E45BC" w:rsidRPr="005A7D29">
        <w:rPr>
          <w:rFonts w:asciiTheme="majorHAnsi" w:hAnsiTheme="majorHAnsi" w:cstheme="majorHAnsi"/>
          <w:sz w:val="24"/>
          <w:szCs w:val="24"/>
        </w:rPr>
        <w:t xml:space="preserve">orządza powtórne </w:t>
      </w:r>
      <w:r w:rsidR="003E45BC" w:rsidRPr="005A7D29">
        <w:rPr>
          <w:rFonts w:asciiTheme="majorHAnsi" w:hAnsiTheme="majorHAnsi" w:cstheme="majorHAnsi"/>
          <w:sz w:val="24"/>
          <w:szCs w:val="24"/>
        </w:rPr>
        <w:lastRenderedPageBreak/>
        <w:t xml:space="preserve">zawiadomienie </w:t>
      </w:r>
      <w:r w:rsidRPr="005A7D29">
        <w:rPr>
          <w:rFonts w:asciiTheme="majorHAnsi" w:hAnsiTheme="majorHAnsi" w:cstheme="majorHAnsi"/>
          <w:sz w:val="24"/>
          <w:szCs w:val="24"/>
        </w:rPr>
        <w:t>o możliwości jej odbioru w terminie kolejnych 7 dni. Po upływie terminu odbioru, przesyłka jest niezwłocznie zwracana Zamawiającemu wraz z podaniem przyczyny niedoręczenia (zgodnie z art. 150 Ordynacji Podatkowej, bądź art. 44 Kodeksu Postępowania Administracyjnego)</w:t>
      </w:r>
    </w:p>
    <w:p w:rsidR="00535AED" w:rsidRPr="005A7D29" w:rsidRDefault="00535AED" w:rsidP="003E45BC">
      <w:pPr>
        <w:pStyle w:val="Akapitzlist"/>
        <w:numPr>
          <w:ilvl w:val="0"/>
          <w:numId w:val="7"/>
        </w:numPr>
        <w:autoSpaceDE w:val="0"/>
        <w:autoSpaceDN w:val="0"/>
        <w:jc w:val="both"/>
        <w:rPr>
          <w:rFonts w:asciiTheme="majorHAnsi" w:eastAsia="Calibri" w:hAnsiTheme="majorHAnsi" w:cstheme="majorHAnsi"/>
          <w:sz w:val="24"/>
          <w:szCs w:val="24"/>
        </w:rPr>
      </w:pPr>
      <w:r w:rsidRPr="005A7D29">
        <w:rPr>
          <w:rFonts w:asciiTheme="majorHAnsi" w:hAnsiTheme="majorHAnsi" w:cstheme="majorHAnsi"/>
          <w:sz w:val="24"/>
          <w:szCs w:val="24"/>
        </w:rPr>
        <w:t xml:space="preserve">Formularze „potwierdzenia odbioru”, Wykonawca zobowiązany jest bezpłatnie </w:t>
      </w:r>
      <w:r w:rsidRPr="005A7D29">
        <w:rPr>
          <w:rFonts w:asciiTheme="majorHAnsi" w:hAnsiTheme="majorHAnsi" w:cstheme="majorHAnsi"/>
          <w:sz w:val="24"/>
          <w:szCs w:val="24"/>
        </w:rPr>
        <w:br/>
        <w:t xml:space="preserve">i niezwłocznie po zgłoszeniu takiej potrzeby przez Zamawiającego, dostarczać do siedziby Zamawiającego, </w:t>
      </w:r>
    </w:p>
    <w:p w:rsidR="00535AED" w:rsidRPr="005A7D29" w:rsidRDefault="00535AED" w:rsidP="00535AED">
      <w:pPr>
        <w:pStyle w:val="NormalnyWeb"/>
        <w:numPr>
          <w:ilvl w:val="0"/>
          <w:numId w:val="7"/>
        </w:numPr>
        <w:spacing w:after="0"/>
        <w:jc w:val="both"/>
        <w:rPr>
          <w:rFonts w:asciiTheme="majorHAnsi" w:hAnsiTheme="majorHAnsi" w:cstheme="majorHAnsi"/>
        </w:rPr>
      </w:pPr>
      <w:r w:rsidRPr="005A7D29">
        <w:rPr>
          <w:rFonts w:asciiTheme="majorHAnsi" w:hAnsiTheme="majorHAnsi" w:cstheme="majorHAnsi"/>
        </w:rPr>
        <w:t>Zamawiający wymaga, aby placówki pocztowe Wykonawcy były czynne we wszystkie dni robocze, co najmniej 5 dni w tygodniu z wyjątkiem dni ustawowo wolnych od pracy.</w:t>
      </w:r>
    </w:p>
    <w:p w:rsidR="00535AED" w:rsidRPr="005A7D29" w:rsidRDefault="005A7D29" w:rsidP="00535AED">
      <w:pPr>
        <w:pStyle w:val="NormalnyWeb"/>
        <w:spacing w:after="0"/>
        <w:ind w:left="284" w:hanging="284"/>
        <w:jc w:val="both"/>
        <w:rPr>
          <w:rFonts w:asciiTheme="majorHAnsi" w:hAnsiTheme="majorHAnsi" w:cstheme="majorHAnsi"/>
          <w:color w:val="FF0000"/>
        </w:rPr>
      </w:pPr>
      <w:r>
        <w:rPr>
          <w:rFonts w:asciiTheme="majorHAnsi" w:hAnsiTheme="majorHAnsi" w:cstheme="majorHAnsi"/>
        </w:rPr>
        <w:t>6</w:t>
      </w:r>
      <w:r w:rsidR="00535AED" w:rsidRPr="005A7D29">
        <w:rPr>
          <w:rFonts w:asciiTheme="majorHAnsi" w:hAnsiTheme="majorHAnsi" w:cstheme="majorHAnsi"/>
        </w:rPr>
        <w:t xml:space="preserve">. </w:t>
      </w:r>
      <w:r w:rsidR="00535AED" w:rsidRPr="005A7D29">
        <w:rPr>
          <w:rFonts w:asciiTheme="majorHAnsi" w:hAnsiTheme="majorHAnsi" w:cstheme="majorHAnsi"/>
          <w:color w:val="000000"/>
        </w:rPr>
        <w:t>Opłata za przesyłki dokonywana będzie na podstawie wystawionej faktury miesięcznej, po upływie danego miesiąca kalendarzowego. Termin płatności za fakturę będzie wynosił 21 dni od daty wystawienia prawidłowej faktury przez Wykonawcę. Płatność zostanie dokonana na wskazany w fakturze rachunek bankowy Wykonawcy.</w:t>
      </w:r>
      <w:r w:rsidR="00535AED" w:rsidRPr="005A7D29">
        <w:rPr>
          <w:rFonts w:asciiTheme="majorHAnsi" w:hAnsiTheme="majorHAnsi" w:cstheme="majorHAnsi"/>
          <w:color w:val="FF0000"/>
        </w:rPr>
        <w:t xml:space="preserve"> </w:t>
      </w:r>
    </w:p>
    <w:p w:rsidR="00535AED" w:rsidRPr="005A7D29" w:rsidRDefault="00D36D34" w:rsidP="00006583">
      <w:pPr>
        <w:autoSpaceDE w:val="0"/>
        <w:autoSpaceDN w:val="0"/>
        <w:ind w:left="284" w:hanging="284"/>
        <w:jc w:val="both"/>
        <w:rPr>
          <w:rFonts w:asciiTheme="majorHAnsi" w:eastAsia="Calibri" w:hAnsiTheme="majorHAnsi" w:cstheme="majorHAnsi"/>
          <w:color w:val="000000"/>
          <w:sz w:val="24"/>
          <w:szCs w:val="24"/>
        </w:rPr>
      </w:pPr>
      <w:r>
        <w:rPr>
          <w:rFonts w:asciiTheme="majorHAnsi" w:hAnsiTheme="majorHAnsi" w:cstheme="majorHAnsi"/>
          <w:sz w:val="24"/>
          <w:szCs w:val="24"/>
        </w:rPr>
        <w:t>7</w:t>
      </w:r>
      <w:r w:rsidR="00535AED" w:rsidRPr="005A7D29">
        <w:rPr>
          <w:rFonts w:asciiTheme="majorHAnsi" w:hAnsiTheme="majorHAnsi" w:cstheme="majorHAnsi"/>
          <w:sz w:val="24"/>
          <w:szCs w:val="24"/>
        </w:rPr>
        <w:t xml:space="preserve">. Reklamacje z tytułu niewykonania usługi Zamawiający może zgłosić Wykonawcy po upływie 14 dni, nie później jednak niż 12 miesięcy, od nadania przesyłki rejestrowanej. </w:t>
      </w:r>
      <w:r w:rsidR="00006583" w:rsidRPr="005A7D29">
        <w:rPr>
          <w:rFonts w:asciiTheme="majorHAnsi" w:eastAsia="Calibri" w:hAnsiTheme="majorHAnsi" w:cstheme="majorHAnsi"/>
          <w:color w:val="000000"/>
          <w:sz w:val="24"/>
          <w:szCs w:val="24"/>
        </w:rPr>
        <w:t>Termin udzielenia odpowiedzi na reklamację nie może przekroczyć 30 dni dla przesyłek krajowych</w:t>
      </w:r>
      <w:r w:rsidR="003E45BC" w:rsidRPr="005A7D29">
        <w:rPr>
          <w:rFonts w:asciiTheme="majorHAnsi" w:eastAsia="Calibri" w:hAnsiTheme="majorHAnsi" w:cstheme="majorHAnsi"/>
          <w:color w:val="000000"/>
          <w:sz w:val="24"/>
          <w:szCs w:val="24"/>
        </w:rPr>
        <w:br/>
      </w:r>
      <w:r w:rsidR="00006583" w:rsidRPr="005A7D29">
        <w:rPr>
          <w:rFonts w:asciiTheme="majorHAnsi" w:eastAsia="Calibri" w:hAnsiTheme="majorHAnsi" w:cstheme="majorHAnsi"/>
          <w:color w:val="000000"/>
          <w:sz w:val="24"/>
          <w:szCs w:val="24"/>
        </w:rPr>
        <w:t xml:space="preserve">i 90 dni dla przesyłek zagranicznych od dnia otrzymania przez Wykonawcę reklamacji. </w:t>
      </w:r>
      <w:r w:rsidR="00535AED" w:rsidRPr="005A7D29">
        <w:rPr>
          <w:rFonts w:asciiTheme="majorHAnsi" w:hAnsiTheme="majorHAnsi" w:cstheme="majorHAnsi"/>
          <w:sz w:val="24"/>
          <w:szCs w:val="24"/>
        </w:rPr>
        <w:t>Do odpowiedzialności Wykonawcy za nienależyte wykonanie usługi pocztowej stosuje się odpowiednie przepisy ustaw: Prawo Pocztowe, Ordynacja Podatkowa, Kodeks Postępowania Administracyjnego.</w:t>
      </w:r>
    </w:p>
    <w:p w:rsidR="00135B6A" w:rsidRPr="005A7D29" w:rsidRDefault="005A7D29" w:rsidP="00535AED">
      <w:pPr>
        <w:pStyle w:val="NormalnyWeb"/>
        <w:spacing w:after="0"/>
        <w:rPr>
          <w:rFonts w:asciiTheme="majorHAnsi" w:hAnsiTheme="majorHAnsi" w:cstheme="majorHAnsi"/>
        </w:rPr>
      </w:pPr>
      <w:r>
        <w:rPr>
          <w:rFonts w:asciiTheme="majorHAnsi" w:hAnsiTheme="majorHAnsi" w:cstheme="majorHAnsi"/>
        </w:rPr>
        <w:t>9</w:t>
      </w:r>
      <w:r w:rsidR="00135B6A" w:rsidRPr="005A7D29">
        <w:rPr>
          <w:rFonts w:asciiTheme="majorHAnsi" w:hAnsiTheme="majorHAnsi" w:cstheme="majorHAnsi"/>
        </w:rPr>
        <w:t xml:space="preserve">. Termin realizacji zamówienia obejmuje okres </w:t>
      </w:r>
      <w:r w:rsidR="00915513">
        <w:rPr>
          <w:rFonts w:asciiTheme="majorHAnsi" w:hAnsiTheme="majorHAnsi" w:cstheme="majorHAnsi"/>
        </w:rPr>
        <w:t>24 miesięcy od daty zawarcia umowy.</w:t>
      </w:r>
      <w:bookmarkStart w:id="0" w:name="_GoBack"/>
      <w:bookmarkEnd w:id="0"/>
    </w:p>
    <w:p w:rsidR="00634494" w:rsidRPr="005A7D29" w:rsidRDefault="00634494" w:rsidP="009B6B43">
      <w:pPr>
        <w:spacing w:line="240" w:lineRule="auto"/>
        <w:rPr>
          <w:rFonts w:asciiTheme="majorHAnsi" w:hAnsiTheme="majorHAnsi" w:cstheme="majorHAnsi"/>
          <w:sz w:val="24"/>
          <w:szCs w:val="24"/>
        </w:rPr>
      </w:pPr>
    </w:p>
    <w:sectPr w:rsidR="00634494" w:rsidRPr="005A7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D3E43"/>
    <w:multiLevelType w:val="multilevel"/>
    <w:tmpl w:val="A868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22084"/>
    <w:multiLevelType w:val="multilevel"/>
    <w:tmpl w:val="1EC4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C0A34"/>
    <w:multiLevelType w:val="multilevel"/>
    <w:tmpl w:val="232E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636D9"/>
    <w:multiLevelType w:val="multilevel"/>
    <w:tmpl w:val="B634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C254D"/>
    <w:multiLevelType w:val="multilevel"/>
    <w:tmpl w:val="7580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259B8"/>
    <w:multiLevelType w:val="multilevel"/>
    <w:tmpl w:val="5856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53EEB"/>
    <w:multiLevelType w:val="multilevel"/>
    <w:tmpl w:val="1638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11527"/>
    <w:multiLevelType w:val="multilevel"/>
    <w:tmpl w:val="6584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A1AED"/>
    <w:multiLevelType w:val="multilevel"/>
    <w:tmpl w:val="66B6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0632F6"/>
    <w:multiLevelType w:val="multilevel"/>
    <w:tmpl w:val="822E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62F84"/>
    <w:multiLevelType w:val="multilevel"/>
    <w:tmpl w:val="1D50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8"/>
  </w:num>
  <w:num w:numId="4">
    <w:abstractNumId w:val="6"/>
  </w:num>
  <w:num w:numId="5">
    <w:abstractNumId w:val="4"/>
  </w:num>
  <w:num w:numId="6">
    <w:abstractNumId w:val="3"/>
  </w:num>
  <w:num w:numId="7">
    <w:abstractNumId w:val="2"/>
  </w:num>
  <w:num w:numId="8">
    <w:abstractNumId w:val="7"/>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6A"/>
    <w:rsid w:val="00006583"/>
    <w:rsid w:val="0002028D"/>
    <w:rsid w:val="00135B6A"/>
    <w:rsid w:val="001B6B13"/>
    <w:rsid w:val="00210877"/>
    <w:rsid w:val="002176A4"/>
    <w:rsid w:val="0028344F"/>
    <w:rsid w:val="002973D1"/>
    <w:rsid w:val="00301BD1"/>
    <w:rsid w:val="00351352"/>
    <w:rsid w:val="00394DA0"/>
    <w:rsid w:val="003E45BC"/>
    <w:rsid w:val="003F3434"/>
    <w:rsid w:val="004011D1"/>
    <w:rsid w:val="00422B94"/>
    <w:rsid w:val="00446814"/>
    <w:rsid w:val="00451D1B"/>
    <w:rsid w:val="0046465B"/>
    <w:rsid w:val="004917B6"/>
    <w:rsid w:val="004A2630"/>
    <w:rsid w:val="004B1259"/>
    <w:rsid w:val="004B43AE"/>
    <w:rsid w:val="004E1A41"/>
    <w:rsid w:val="00535AED"/>
    <w:rsid w:val="00535F02"/>
    <w:rsid w:val="00552158"/>
    <w:rsid w:val="005561E2"/>
    <w:rsid w:val="00560796"/>
    <w:rsid w:val="00590D53"/>
    <w:rsid w:val="005A7D29"/>
    <w:rsid w:val="005A7FC6"/>
    <w:rsid w:val="005E66F8"/>
    <w:rsid w:val="005F11F4"/>
    <w:rsid w:val="0060000E"/>
    <w:rsid w:val="00605AE4"/>
    <w:rsid w:val="006140EC"/>
    <w:rsid w:val="00634494"/>
    <w:rsid w:val="00644BCE"/>
    <w:rsid w:val="0069090C"/>
    <w:rsid w:val="006C7BDA"/>
    <w:rsid w:val="006F4D7B"/>
    <w:rsid w:val="0072677D"/>
    <w:rsid w:val="00765A9A"/>
    <w:rsid w:val="007967C4"/>
    <w:rsid w:val="007E3EE7"/>
    <w:rsid w:val="00851B84"/>
    <w:rsid w:val="0086039C"/>
    <w:rsid w:val="0089482D"/>
    <w:rsid w:val="00915513"/>
    <w:rsid w:val="00963191"/>
    <w:rsid w:val="009B6B43"/>
    <w:rsid w:val="00A10CCC"/>
    <w:rsid w:val="00A426A1"/>
    <w:rsid w:val="00A86008"/>
    <w:rsid w:val="00B11A44"/>
    <w:rsid w:val="00B43B73"/>
    <w:rsid w:val="00B50E45"/>
    <w:rsid w:val="00B6296E"/>
    <w:rsid w:val="00B823D7"/>
    <w:rsid w:val="00BC3BAA"/>
    <w:rsid w:val="00BE57ED"/>
    <w:rsid w:val="00BF701A"/>
    <w:rsid w:val="00C54573"/>
    <w:rsid w:val="00C8490C"/>
    <w:rsid w:val="00CA7507"/>
    <w:rsid w:val="00CB0CD7"/>
    <w:rsid w:val="00CD7134"/>
    <w:rsid w:val="00CE530F"/>
    <w:rsid w:val="00CF74BF"/>
    <w:rsid w:val="00D01658"/>
    <w:rsid w:val="00D36D34"/>
    <w:rsid w:val="00D5291C"/>
    <w:rsid w:val="00D81E65"/>
    <w:rsid w:val="00DF4127"/>
    <w:rsid w:val="00E06664"/>
    <w:rsid w:val="00E2369E"/>
    <w:rsid w:val="00E3630C"/>
    <w:rsid w:val="00E84788"/>
    <w:rsid w:val="00E9738C"/>
    <w:rsid w:val="00EA65CA"/>
    <w:rsid w:val="00F2728C"/>
    <w:rsid w:val="00F87032"/>
    <w:rsid w:val="00FE2E59"/>
    <w:rsid w:val="00FF64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8A4FA-FC75-4042-B453-475D1D8E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B11A4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35B6A"/>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51D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1D1B"/>
    <w:rPr>
      <w:rFonts w:ascii="Segoe UI" w:hAnsi="Segoe UI" w:cs="Segoe UI"/>
      <w:sz w:val="18"/>
      <w:szCs w:val="18"/>
    </w:rPr>
  </w:style>
  <w:style w:type="paragraph" w:styleId="Akapitzlist">
    <w:name w:val="List Paragraph"/>
    <w:basedOn w:val="Normalny"/>
    <w:uiPriority w:val="34"/>
    <w:qFormat/>
    <w:rsid w:val="00301BD1"/>
    <w:pPr>
      <w:ind w:left="720"/>
      <w:contextualSpacing/>
    </w:pPr>
  </w:style>
  <w:style w:type="character" w:customStyle="1" w:styleId="Nagwek3Znak">
    <w:name w:val="Nagłówek 3 Znak"/>
    <w:basedOn w:val="Domylnaczcionkaakapitu"/>
    <w:link w:val="Nagwek3"/>
    <w:uiPriority w:val="9"/>
    <w:rsid w:val="00B11A44"/>
    <w:rPr>
      <w:rFonts w:ascii="Times New Roman" w:eastAsia="Times New Roman" w:hAnsi="Times New Roman" w:cs="Times New Roman"/>
      <w:b/>
      <w:bCs/>
      <w:sz w:val="27"/>
      <w:szCs w:val="27"/>
      <w:lang w:eastAsia="pl-PL"/>
    </w:rPr>
  </w:style>
  <w:style w:type="character" w:customStyle="1" w:styleId="Normalny1">
    <w:name w:val="Normalny1"/>
    <w:basedOn w:val="Domylnaczcionkaakapitu"/>
    <w:rsid w:val="00B11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1207">
      <w:bodyDiv w:val="1"/>
      <w:marLeft w:val="0"/>
      <w:marRight w:val="0"/>
      <w:marTop w:val="0"/>
      <w:marBottom w:val="0"/>
      <w:divBdr>
        <w:top w:val="none" w:sz="0" w:space="0" w:color="auto"/>
        <w:left w:val="none" w:sz="0" w:space="0" w:color="auto"/>
        <w:bottom w:val="none" w:sz="0" w:space="0" w:color="auto"/>
        <w:right w:val="none" w:sz="0" w:space="0" w:color="auto"/>
      </w:divBdr>
    </w:div>
    <w:div w:id="182373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2643-2514-4DC5-8400-08537C97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898</Words>
  <Characters>5390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Sarzała</dc:creator>
  <cp:keywords/>
  <dc:description/>
  <cp:lastModifiedBy>Kancelaria</cp:lastModifiedBy>
  <cp:revision>12</cp:revision>
  <cp:lastPrinted>2022-10-26T11:51:00Z</cp:lastPrinted>
  <dcterms:created xsi:type="dcterms:W3CDTF">2022-10-25T11:21:00Z</dcterms:created>
  <dcterms:modified xsi:type="dcterms:W3CDTF">2022-11-21T11:56:00Z</dcterms:modified>
</cp:coreProperties>
</file>